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05" w:rsidRDefault="0056069E" w:rsidP="0056069E">
      <w:pPr>
        <w:jc w:val="center"/>
        <w:rPr>
          <w:sz w:val="40"/>
          <w:szCs w:val="40"/>
        </w:rPr>
      </w:pPr>
      <w:r>
        <w:rPr>
          <w:sz w:val="40"/>
          <w:szCs w:val="40"/>
        </w:rPr>
        <w:t>Wickford Design Gui</w:t>
      </w:r>
      <w:r w:rsidR="0079221A">
        <w:rPr>
          <w:sz w:val="40"/>
          <w:szCs w:val="40"/>
        </w:rPr>
        <w:t>delines Steering Committee Minutes</w:t>
      </w:r>
    </w:p>
    <w:p w:rsidR="0056069E" w:rsidRDefault="00C44BD3" w:rsidP="0056069E">
      <w:pPr>
        <w:jc w:val="center"/>
        <w:rPr>
          <w:sz w:val="40"/>
          <w:szCs w:val="40"/>
        </w:rPr>
      </w:pPr>
      <w:r>
        <w:rPr>
          <w:sz w:val="40"/>
          <w:szCs w:val="40"/>
        </w:rPr>
        <w:t>April 5</w:t>
      </w:r>
      <w:r w:rsidR="00F3789B">
        <w:rPr>
          <w:sz w:val="40"/>
          <w:szCs w:val="40"/>
        </w:rPr>
        <w:t>, 2018</w:t>
      </w:r>
    </w:p>
    <w:p w:rsidR="0056069E" w:rsidRDefault="0056069E" w:rsidP="0056069E">
      <w:pPr>
        <w:jc w:val="center"/>
        <w:rPr>
          <w:sz w:val="40"/>
          <w:szCs w:val="40"/>
        </w:rPr>
      </w:pPr>
    </w:p>
    <w:p w:rsidR="0056069E" w:rsidRPr="00FD63BC" w:rsidRDefault="0056069E" w:rsidP="0056069E">
      <w:pPr>
        <w:pStyle w:val="ListParagraph"/>
        <w:numPr>
          <w:ilvl w:val="0"/>
          <w:numId w:val="1"/>
        </w:numPr>
        <w:rPr>
          <w:b/>
          <w:sz w:val="24"/>
          <w:szCs w:val="24"/>
        </w:rPr>
      </w:pPr>
      <w:r w:rsidRPr="00FD63BC">
        <w:rPr>
          <w:b/>
          <w:sz w:val="24"/>
          <w:szCs w:val="24"/>
        </w:rPr>
        <w:t>Call to order</w:t>
      </w:r>
    </w:p>
    <w:p w:rsidR="0056069E" w:rsidRDefault="0056069E" w:rsidP="0056069E">
      <w:pPr>
        <w:pStyle w:val="ListParagraph"/>
        <w:numPr>
          <w:ilvl w:val="1"/>
          <w:numId w:val="1"/>
        </w:numPr>
        <w:rPr>
          <w:sz w:val="24"/>
          <w:szCs w:val="24"/>
        </w:rPr>
      </w:pPr>
      <w:r>
        <w:rPr>
          <w:sz w:val="24"/>
          <w:szCs w:val="24"/>
        </w:rPr>
        <w:t>The meeting began at 6:30 PM.</w:t>
      </w:r>
      <w:r w:rsidR="005071BB">
        <w:rPr>
          <w:sz w:val="24"/>
          <w:szCs w:val="24"/>
        </w:rPr>
        <w:t xml:space="preserve"> All s</w:t>
      </w:r>
      <w:r w:rsidR="00850D56">
        <w:rPr>
          <w:sz w:val="24"/>
          <w:szCs w:val="24"/>
        </w:rPr>
        <w:t>teerin</w:t>
      </w:r>
      <w:r w:rsidR="005153C7">
        <w:rPr>
          <w:sz w:val="24"/>
          <w:szCs w:val="24"/>
        </w:rPr>
        <w:t>g committee members</w:t>
      </w:r>
      <w:r w:rsidR="005071BB">
        <w:rPr>
          <w:sz w:val="24"/>
          <w:szCs w:val="24"/>
        </w:rPr>
        <w:t xml:space="preserve"> were present</w:t>
      </w:r>
      <w:r w:rsidR="00850D56">
        <w:rPr>
          <w:sz w:val="24"/>
          <w:szCs w:val="24"/>
        </w:rPr>
        <w:t xml:space="preserve"> (Jeff Shapiro, Gail Hallock Cyr, Palmer Beebe, Peter Galster, </w:t>
      </w:r>
      <w:r w:rsidR="005153C7">
        <w:rPr>
          <w:sz w:val="24"/>
          <w:szCs w:val="24"/>
        </w:rPr>
        <w:t>Natalie Coletta</w:t>
      </w:r>
      <w:r w:rsidR="005071BB">
        <w:rPr>
          <w:sz w:val="24"/>
          <w:szCs w:val="24"/>
        </w:rPr>
        <w:t xml:space="preserve">, Janelle </w:t>
      </w:r>
      <w:proofErr w:type="spellStart"/>
      <w:r w:rsidR="005071BB">
        <w:rPr>
          <w:sz w:val="24"/>
          <w:szCs w:val="24"/>
        </w:rPr>
        <w:t>Feigley</w:t>
      </w:r>
      <w:proofErr w:type="spellEnd"/>
      <w:r w:rsidR="00850D56">
        <w:rPr>
          <w:sz w:val="24"/>
          <w:szCs w:val="24"/>
        </w:rPr>
        <w:t xml:space="preserve"> and Linda Piedra). Desi</w:t>
      </w:r>
      <w:r w:rsidR="00F87349">
        <w:rPr>
          <w:sz w:val="24"/>
          <w:szCs w:val="24"/>
        </w:rPr>
        <w:t>gn consultant Richard Youngken</w:t>
      </w:r>
      <w:r w:rsidR="00F3789B">
        <w:rPr>
          <w:sz w:val="24"/>
          <w:szCs w:val="24"/>
        </w:rPr>
        <w:t xml:space="preserve"> was present</w:t>
      </w:r>
      <w:r w:rsidR="00850D56">
        <w:rPr>
          <w:sz w:val="24"/>
          <w:szCs w:val="24"/>
        </w:rPr>
        <w:t xml:space="preserve">. Planning Department staff </w:t>
      </w:r>
      <w:r w:rsidR="00F3789B">
        <w:rPr>
          <w:sz w:val="24"/>
          <w:szCs w:val="24"/>
        </w:rPr>
        <w:t>was present (Shaun Lacey and Maura Harrington</w:t>
      </w:r>
      <w:r w:rsidR="00F87349">
        <w:rPr>
          <w:sz w:val="24"/>
          <w:szCs w:val="24"/>
        </w:rPr>
        <w:t>)</w:t>
      </w:r>
      <w:r w:rsidR="00850D56">
        <w:rPr>
          <w:sz w:val="24"/>
          <w:szCs w:val="24"/>
        </w:rPr>
        <w:t>.</w:t>
      </w:r>
      <w:r w:rsidR="00C44BD3">
        <w:rPr>
          <w:sz w:val="24"/>
          <w:szCs w:val="24"/>
        </w:rPr>
        <w:t xml:space="preserve"> The Town Manager (Ralph Mollis) was present. T</w:t>
      </w:r>
      <w:r w:rsidR="00535A41">
        <w:rPr>
          <w:sz w:val="24"/>
          <w:szCs w:val="24"/>
        </w:rPr>
        <w:t>he project attorn</w:t>
      </w:r>
      <w:r w:rsidR="00C44BD3">
        <w:rPr>
          <w:sz w:val="24"/>
          <w:szCs w:val="24"/>
        </w:rPr>
        <w:t xml:space="preserve">ey (Mark </w:t>
      </w:r>
      <w:proofErr w:type="spellStart"/>
      <w:r w:rsidR="00C44BD3">
        <w:rPr>
          <w:sz w:val="24"/>
          <w:szCs w:val="24"/>
        </w:rPr>
        <w:t>Hadden</w:t>
      </w:r>
      <w:proofErr w:type="spellEnd"/>
      <w:r w:rsidR="00C44BD3">
        <w:rPr>
          <w:sz w:val="24"/>
          <w:szCs w:val="24"/>
        </w:rPr>
        <w:t>) was present</w:t>
      </w:r>
      <w:r w:rsidR="00535A41">
        <w:rPr>
          <w:sz w:val="24"/>
          <w:szCs w:val="24"/>
        </w:rPr>
        <w:t xml:space="preserve">. </w:t>
      </w:r>
    </w:p>
    <w:p w:rsidR="005071BB" w:rsidRPr="005071BB" w:rsidRDefault="005071BB" w:rsidP="005071BB">
      <w:pPr>
        <w:pStyle w:val="ListParagraph"/>
        <w:numPr>
          <w:ilvl w:val="0"/>
          <w:numId w:val="1"/>
        </w:numPr>
        <w:rPr>
          <w:b/>
          <w:sz w:val="24"/>
          <w:szCs w:val="24"/>
        </w:rPr>
      </w:pPr>
      <w:r w:rsidRPr="005071BB">
        <w:rPr>
          <w:rFonts w:ascii="Calibri" w:eastAsia="Calibri" w:hAnsi="Calibri" w:cs="Calibri"/>
          <w:b/>
          <w:sz w:val="24"/>
          <w:szCs w:val="24"/>
          <w:lang w:bidi="en-US"/>
        </w:rPr>
        <w:t>Draft Brown Street Wickford Village Design Standards and Guidelines:  Continued review and revisions of all provisions, includes but is not limited to design content, project area and enforcement alternatives, then proceeding to final recommendation(s) to Planning Commission and vote</w:t>
      </w:r>
    </w:p>
    <w:p w:rsidR="001237EB" w:rsidRDefault="00823223" w:rsidP="0056069E">
      <w:pPr>
        <w:pStyle w:val="ListParagraph"/>
        <w:numPr>
          <w:ilvl w:val="1"/>
          <w:numId w:val="1"/>
        </w:numPr>
        <w:rPr>
          <w:sz w:val="24"/>
          <w:szCs w:val="24"/>
        </w:rPr>
      </w:pPr>
      <w:r>
        <w:rPr>
          <w:sz w:val="24"/>
          <w:szCs w:val="24"/>
        </w:rPr>
        <w:t xml:space="preserve">Planning Department staff </w:t>
      </w:r>
      <w:r w:rsidR="00C44BD3">
        <w:rPr>
          <w:sz w:val="24"/>
          <w:szCs w:val="24"/>
        </w:rPr>
        <w:t>began the meeting by providing</w:t>
      </w:r>
      <w:r>
        <w:rPr>
          <w:sz w:val="24"/>
          <w:szCs w:val="24"/>
        </w:rPr>
        <w:t xml:space="preserve"> an overview of the</w:t>
      </w:r>
      <w:r w:rsidR="00C44BD3">
        <w:rPr>
          <w:sz w:val="24"/>
          <w:szCs w:val="24"/>
        </w:rPr>
        <w:t xml:space="preserve"> topics to be discussed. Those topics included reviewing and finalizing the </w:t>
      </w:r>
      <w:r w:rsidR="002D1671">
        <w:rPr>
          <w:sz w:val="24"/>
          <w:szCs w:val="24"/>
        </w:rPr>
        <w:t xml:space="preserve">recommended </w:t>
      </w:r>
      <w:r w:rsidR="00C44BD3">
        <w:rPr>
          <w:sz w:val="24"/>
          <w:szCs w:val="24"/>
        </w:rPr>
        <w:t xml:space="preserve">project area, </w:t>
      </w:r>
      <w:r w:rsidR="002D1671">
        <w:rPr>
          <w:sz w:val="24"/>
          <w:szCs w:val="24"/>
        </w:rPr>
        <w:t xml:space="preserve">recommending procedures as related to the design review process and enforcement alternatives, recommending zoning ordinance amendments to support the adoption of the design guidelines and finalizing the content within the draft design guidelines. </w:t>
      </w:r>
    </w:p>
    <w:p w:rsidR="002D1671" w:rsidRDefault="002D1671" w:rsidP="0056069E">
      <w:pPr>
        <w:pStyle w:val="ListParagraph"/>
        <w:numPr>
          <w:ilvl w:val="1"/>
          <w:numId w:val="1"/>
        </w:numPr>
        <w:rPr>
          <w:sz w:val="24"/>
          <w:szCs w:val="24"/>
        </w:rPr>
      </w:pPr>
      <w:r>
        <w:rPr>
          <w:sz w:val="24"/>
          <w:szCs w:val="24"/>
        </w:rPr>
        <w:t>Planning department staff presented a power point slideshow that summariz</w:t>
      </w:r>
      <w:r w:rsidR="00C53AD8">
        <w:rPr>
          <w:sz w:val="24"/>
          <w:szCs w:val="24"/>
        </w:rPr>
        <w:t xml:space="preserve">ed the suggested project area - </w:t>
      </w:r>
      <w:r>
        <w:rPr>
          <w:sz w:val="24"/>
          <w:szCs w:val="24"/>
        </w:rPr>
        <w:t xml:space="preserve">referred to as the Wickford Village Design Guidelines Overlay Map – which was discussed by the committee at the March 15 meeting. Staff noted that the map would need to be amended to omit Updike Park at the corner of West Main Street and Brown Street. </w:t>
      </w:r>
      <w:r w:rsidR="00374EE0">
        <w:rPr>
          <w:sz w:val="24"/>
          <w:szCs w:val="24"/>
        </w:rPr>
        <w:t>As denoted by the map, t</w:t>
      </w:r>
      <w:r>
        <w:rPr>
          <w:sz w:val="24"/>
          <w:szCs w:val="24"/>
        </w:rPr>
        <w:t>he design guidelines would apply to a total of 36 properties along Brown Street and Phillips Street.</w:t>
      </w:r>
      <w:r w:rsidR="00374EE0">
        <w:rPr>
          <w:sz w:val="24"/>
          <w:szCs w:val="24"/>
        </w:rPr>
        <w:t xml:space="preserve"> The committee questioned </w:t>
      </w:r>
      <w:r w:rsidR="00D61271">
        <w:rPr>
          <w:sz w:val="24"/>
          <w:szCs w:val="24"/>
        </w:rPr>
        <w:t>the appropriateness</w:t>
      </w:r>
      <w:r w:rsidR="00374EE0">
        <w:rPr>
          <w:sz w:val="24"/>
          <w:szCs w:val="24"/>
        </w:rPr>
        <w:t xml:space="preserve"> of creating an overlay district as</w:t>
      </w:r>
      <w:r w:rsidR="008F4EE3">
        <w:rPr>
          <w:sz w:val="24"/>
          <w:szCs w:val="24"/>
        </w:rPr>
        <w:t xml:space="preserve"> opposed to expanding</w:t>
      </w:r>
      <w:r w:rsidR="00374EE0">
        <w:rPr>
          <w:sz w:val="24"/>
          <w:szCs w:val="24"/>
        </w:rPr>
        <w:t xml:space="preserve"> the local historic zoning boundaries. Staff reminded the committ</w:t>
      </w:r>
      <w:r w:rsidR="00C53AD8">
        <w:rPr>
          <w:sz w:val="24"/>
          <w:szCs w:val="24"/>
        </w:rPr>
        <w:t>ee that at the March 15 meeting</w:t>
      </w:r>
      <w:r w:rsidR="00374EE0">
        <w:rPr>
          <w:sz w:val="24"/>
          <w:szCs w:val="24"/>
        </w:rPr>
        <w:t xml:space="preserve"> a consensus was established to refer project review through the development plan review </w:t>
      </w:r>
      <w:r w:rsidR="008F4EE3">
        <w:rPr>
          <w:sz w:val="24"/>
          <w:szCs w:val="24"/>
        </w:rPr>
        <w:t xml:space="preserve">process, with </w:t>
      </w:r>
      <w:r w:rsidR="00D61271">
        <w:rPr>
          <w:sz w:val="24"/>
          <w:szCs w:val="24"/>
        </w:rPr>
        <w:t>the review board</w:t>
      </w:r>
      <w:r w:rsidR="008F4EE3">
        <w:rPr>
          <w:sz w:val="24"/>
          <w:szCs w:val="24"/>
        </w:rPr>
        <w:t xml:space="preserve"> comprised of the same members of the Historic District Commission, instead of </w:t>
      </w:r>
      <w:r w:rsidR="0094767D">
        <w:rPr>
          <w:sz w:val="24"/>
          <w:szCs w:val="24"/>
        </w:rPr>
        <w:t xml:space="preserve">referring projects to </w:t>
      </w:r>
      <w:r w:rsidR="008F4EE3">
        <w:rPr>
          <w:sz w:val="24"/>
          <w:szCs w:val="24"/>
        </w:rPr>
        <w:t xml:space="preserve">the local historic zoning process. Staff noted that the development plan review </w:t>
      </w:r>
      <w:r w:rsidR="0094767D">
        <w:rPr>
          <w:sz w:val="24"/>
          <w:szCs w:val="24"/>
        </w:rPr>
        <w:t>process offers greater discretionary control</w:t>
      </w:r>
      <w:r w:rsidR="008F4EE3">
        <w:rPr>
          <w:sz w:val="24"/>
          <w:szCs w:val="24"/>
        </w:rPr>
        <w:t xml:space="preserve"> to the review board that </w:t>
      </w:r>
      <w:r w:rsidR="00D61271">
        <w:rPr>
          <w:sz w:val="24"/>
          <w:szCs w:val="24"/>
        </w:rPr>
        <w:t>extends</w:t>
      </w:r>
      <w:r w:rsidR="008F4EE3">
        <w:rPr>
          <w:sz w:val="24"/>
          <w:szCs w:val="24"/>
        </w:rPr>
        <w:t xml:space="preserve"> beyond historic </w:t>
      </w:r>
      <w:r w:rsidR="008F4EE3">
        <w:rPr>
          <w:sz w:val="24"/>
          <w:szCs w:val="24"/>
        </w:rPr>
        <w:lastRenderedPageBreak/>
        <w:t xml:space="preserve">treatments on a structure. </w:t>
      </w:r>
      <w:r w:rsidR="00116030">
        <w:rPr>
          <w:sz w:val="24"/>
          <w:szCs w:val="24"/>
        </w:rPr>
        <w:t>Staff also noted that the review process</w:t>
      </w:r>
      <w:r w:rsidR="0094767D">
        <w:rPr>
          <w:sz w:val="24"/>
          <w:szCs w:val="24"/>
        </w:rPr>
        <w:t xml:space="preserve"> pertaining to voluntary demolition</w:t>
      </w:r>
      <w:r w:rsidR="00116030">
        <w:rPr>
          <w:sz w:val="24"/>
          <w:szCs w:val="24"/>
        </w:rPr>
        <w:t>, new construct</w:t>
      </w:r>
      <w:r w:rsidR="0094767D">
        <w:rPr>
          <w:sz w:val="24"/>
          <w:szCs w:val="24"/>
        </w:rPr>
        <w:t>ion and substantial additions on</w:t>
      </w:r>
      <w:r w:rsidR="00116030">
        <w:rPr>
          <w:sz w:val="24"/>
          <w:szCs w:val="24"/>
        </w:rPr>
        <w:t xml:space="preserve"> those 36 properties located within the overlay district would be very similar to the way in which the HDC currently operates. </w:t>
      </w:r>
      <w:r w:rsidR="00E507F9">
        <w:rPr>
          <w:sz w:val="24"/>
          <w:szCs w:val="24"/>
        </w:rPr>
        <w:t xml:space="preserve">Some members of the committee felt that the review process mechanisms as proposed would serve as a compromise amongst business owners and homeowners. The committee noted its support in the concept of appointing the members of the HDC to the </w:t>
      </w:r>
      <w:r w:rsidR="00856AF1">
        <w:rPr>
          <w:sz w:val="24"/>
          <w:szCs w:val="24"/>
        </w:rPr>
        <w:t xml:space="preserve">overlay district </w:t>
      </w:r>
      <w:r w:rsidR="00E507F9">
        <w:rPr>
          <w:sz w:val="24"/>
          <w:szCs w:val="24"/>
        </w:rPr>
        <w:t>design review committee</w:t>
      </w:r>
      <w:r w:rsidR="00856AF1">
        <w:rPr>
          <w:sz w:val="24"/>
          <w:szCs w:val="24"/>
        </w:rPr>
        <w:t>.</w:t>
      </w:r>
    </w:p>
    <w:p w:rsidR="00856AF1" w:rsidRDefault="00856AF1" w:rsidP="0056069E">
      <w:pPr>
        <w:pStyle w:val="ListParagraph"/>
        <w:numPr>
          <w:ilvl w:val="1"/>
          <w:numId w:val="1"/>
        </w:numPr>
        <w:rPr>
          <w:sz w:val="24"/>
          <w:szCs w:val="24"/>
        </w:rPr>
      </w:pPr>
      <w:r>
        <w:rPr>
          <w:sz w:val="24"/>
          <w:szCs w:val="24"/>
        </w:rPr>
        <w:t xml:space="preserve">The design consultant suggested that the development plan review process may provide for a more efficient and streamlined review process if the HDC members are appointed as the design committee members since the design guidelines </w:t>
      </w:r>
      <w:r w:rsidR="0078380E">
        <w:rPr>
          <w:sz w:val="24"/>
          <w:szCs w:val="24"/>
        </w:rPr>
        <w:t xml:space="preserve">can be applied </w:t>
      </w:r>
      <w:r>
        <w:rPr>
          <w:sz w:val="24"/>
          <w:szCs w:val="24"/>
        </w:rPr>
        <w:t>in context with the development pla</w:t>
      </w:r>
      <w:r w:rsidR="0078380E">
        <w:rPr>
          <w:sz w:val="24"/>
          <w:szCs w:val="24"/>
        </w:rPr>
        <w:t>n review procedures</w:t>
      </w:r>
      <w:r>
        <w:rPr>
          <w:sz w:val="24"/>
          <w:szCs w:val="24"/>
        </w:rPr>
        <w:t xml:space="preserve">. </w:t>
      </w:r>
    </w:p>
    <w:p w:rsidR="00697914" w:rsidRDefault="00E7256D" w:rsidP="001237EB">
      <w:pPr>
        <w:pStyle w:val="ListParagraph"/>
        <w:numPr>
          <w:ilvl w:val="1"/>
          <w:numId w:val="1"/>
        </w:numPr>
        <w:rPr>
          <w:sz w:val="24"/>
          <w:szCs w:val="24"/>
        </w:rPr>
      </w:pPr>
      <w:r>
        <w:rPr>
          <w:sz w:val="24"/>
          <w:szCs w:val="24"/>
        </w:rPr>
        <w:t>The project attorney explained the development plan review process, its procedures and the appeals process to the committee. He reminded the committee that they were welcome to forward any motion and vote pertaining to the development review process to the Planning Commission as recommendations. In turn, the Planning Commission would consider the committee’s recommendations as part of making its own recommendation</w:t>
      </w:r>
      <w:r w:rsidR="0078380E">
        <w:rPr>
          <w:sz w:val="24"/>
          <w:szCs w:val="24"/>
        </w:rPr>
        <w:t>s to the Town Council as related</w:t>
      </w:r>
      <w:r>
        <w:rPr>
          <w:sz w:val="24"/>
          <w:szCs w:val="24"/>
        </w:rPr>
        <w:t xml:space="preserve"> to the adoption of the design guidelines and the zoning code amendments required to support the review process. </w:t>
      </w:r>
    </w:p>
    <w:p w:rsidR="00B600B6" w:rsidRDefault="00B75EF8" w:rsidP="001237EB">
      <w:pPr>
        <w:pStyle w:val="ListParagraph"/>
        <w:numPr>
          <w:ilvl w:val="1"/>
          <w:numId w:val="1"/>
        </w:numPr>
        <w:rPr>
          <w:sz w:val="24"/>
          <w:szCs w:val="24"/>
        </w:rPr>
      </w:pPr>
      <w:r>
        <w:rPr>
          <w:sz w:val="24"/>
          <w:szCs w:val="24"/>
        </w:rPr>
        <w:t xml:space="preserve">The committee asked if </w:t>
      </w:r>
      <w:r w:rsidR="00E958A2">
        <w:rPr>
          <w:sz w:val="24"/>
          <w:szCs w:val="24"/>
        </w:rPr>
        <w:t xml:space="preserve">the processing time of </w:t>
      </w:r>
      <w:r>
        <w:rPr>
          <w:sz w:val="24"/>
          <w:szCs w:val="24"/>
        </w:rPr>
        <w:t>codifying the development plan review process and overlay district would differ from codifying the local historic zoning process along Brown Street and Phillips Street. Staff replied that the code amendments to support the design guidelines would not chan</w:t>
      </w:r>
      <w:r w:rsidR="00E958A2">
        <w:rPr>
          <w:sz w:val="24"/>
          <w:szCs w:val="24"/>
        </w:rPr>
        <w:t xml:space="preserve">ge as far as processing was concerned. Some members of the committee expressed concerns that if local historic zoning was recommended that time might be lost to adopt preventative measures to require a review process for voluntary demolition. </w:t>
      </w:r>
    </w:p>
    <w:p w:rsidR="00420439" w:rsidRDefault="007A00CA" w:rsidP="001237EB">
      <w:pPr>
        <w:pStyle w:val="ListParagraph"/>
        <w:numPr>
          <w:ilvl w:val="1"/>
          <w:numId w:val="1"/>
        </w:numPr>
        <w:rPr>
          <w:sz w:val="24"/>
          <w:szCs w:val="24"/>
        </w:rPr>
      </w:pPr>
      <w:r>
        <w:rPr>
          <w:sz w:val="24"/>
          <w:szCs w:val="24"/>
        </w:rPr>
        <w:t>Staff suggested that the committee vote on the project area.</w:t>
      </w:r>
      <w:r w:rsidR="00697914">
        <w:rPr>
          <w:sz w:val="24"/>
          <w:szCs w:val="24"/>
        </w:rPr>
        <w:t xml:space="preserve"> </w:t>
      </w:r>
      <w:r>
        <w:rPr>
          <w:sz w:val="24"/>
          <w:szCs w:val="24"/>
        </w:rPr>
        <w:t>A motion was made by Jeff Shapiro to recommend that the town adopt the map entitled “Wickford Design Guidelines Overlay Map,” as presented on the power point slides, and as amended to omit Updike Park. The motion was seconded by Gail Halloc</w:t>
      </w:r>
      <w:r w:rsidR="00C63C60">
        <w:rPr>
          <w:sz w:val="24"/>
          <w:szCs w:val="24"/>
        </w:rPr>
        <w:t>k Cyr. The motion carried 7</w:t>
      </w:r>
      <w:r>
        <w:rPr>
          <w:sz w:val="24"/>
          <w:szCs w:val="24"/>
        </w:rPr>
        <w:t xml:space="preserve">-0. </w:t>
      </w:r>
    </w:p>
    <w:p w:rsidR="00C309ED" w:rsidRDefault="00420439" w:rsidP="001237EB">
      <w:pPr>
        <w:pStyle w:val="ListParagraph"/>
        <w:numPr>
          <w:ilvl w:val="1"/>
          <w:numId w:val="1"/>
        </w:numPr>
        <w:rPr>
          <w:sz w:val="24"/>
          <w:szCs w:val="24"/>
        </w:rPr>
      </w:pPr>
      <w:r>
        <w:rPr>
          <w:sz w:val="24"/>
          <w:szCs w:val="24"/>
        </w:rPr>
        <w:t xml:space="preserve">The committee </w:t>
      </w:r>
      <w:r w:rsidR="00C8091F">
        <w:rPr>
          <w:sz w:val="24"/>
          <w:szCs w:val="24"/>
        </w:rPr>
        <w:t xml:space="preserve">discussed the design process flow chart contained within the power point presentation. The steering committee suggested that town staff report to the design review committee regularly to keep them apprised of all staff-level actions. Staff replied that this process was already present within the HDC and could easily be applied to the overlay district. </w:t>
      </w:r>
    </w:p>
    <w:p w:rsidR="00C8091F" w:rsidRDefault="00C91FB2" w:rsidP="001237EB">
      <w:pPr>
        <w:pStyle w:val="ListParagraph"/>
        <w:numPr>
          <w:ilvl w:val="1"/>
          <w:numId w:val="1"/>
        </w:numPr>
        <w:rPr>
          <w:sz w:val="24"/>
          <w:szCs w:val="24"/>
        </w:rPr>
      </w:pPr>
      <w:r>
        <w:rPr>
          <w:sz w:val="24"/>
          <w:szCs w:val="24"/>
        </w:rPr>
        <w:lastRenderedPageBreak/>
        <w:t>A m</w:t>
      </w:r>
      <w:r w:rsidR="00C8091F">
        <w:rPr>
          <w:sz w:val="24"/>
          <w:szCs w:val="24"/>
        </w:rPr>
        <w:t xml:space="preserve">otion was made by Natalie Coletta to </w:t>
      </w:r>
      <w:r w:rsidR="00660DE7">
        <w:rPr>
          <w:sz w:val="24"/>
          <w:szCs w:val="24"/>
        </w:rPr>
        <w:t>recommend that the HDC administer the design guidelines for substantive project</w:t>
      </w:r>
      <w:r w:rsidR="00C22471">
        <w:rPr>
          <w:sz w:val="24"/>
          <w:szCs w:val="24"/>
        </w:rPr>
        <w:t>s</w:t>
      </w:r>
      <w:r w:rsidR="00660DE7">
        <w:rPr>
          <w:sz w:val="24"/>
          <w:szCs w:val="24"/>
        </w:rPr>
        <w:t xml:space="preserve"> located within </w:t>
      </w:r>
      <w:r w:rsidR="00C22471">
        <w:rPr>
          <w:sz w:val="24"/>
          <w:szCs w:val="24"/>
        </w:rPr>
        <w:t>the Wickford Village Design Guidelines Overlay Map</w:t>
      </w:r>
      <w:r w:rsidR="00C8091F">
        <w:rPr>
          <w:sz w:val="24"/>
          <w:szCs w:val="24"/>
        </w:rPr>
        <w:t xml:space="preserve">. </w:t>
      </w:r>
      <w:r>
        <w:rPr>
          <w:sz w:val="24"/>
          <w:szCs w:val="24"/>
        </w:rPr>
        <w:t xml:space="preserve">The committee asked for clarifications pertaining </w:t>
      </w:r>
      <w:r w:rsidR="00C40D31">
        <w:rPr>
          <w:sz w:val="24"/>
          <w:szCs w:val="24"/>
        </w:rPr>
        <w:t xml:space="preserve">to </w:t>
      </w:r>
      <w:r>
        <w:rPr>
          <w:sz w:val="24"/>
          <w:szCs w:val="24"/>
        </w:rPr>
        <w:t>how historic zoning review applies to the development plan review process. The design consultant explained that the local histori</w:t>
      </w:r>
      <w:r w:rsidR="00C40D31">
        <w:rPr>
          <w:sz w:val="24"/>
          <w:szCs w:val="24"/>
        </w:rPr>
        <w:t>c zoning commission could only</w:t>
      </w:r>
      <w:r>
        <w:rPr>
          <w:sz w:val="24"/>
          <w:szCs w:val="24"/>
        </w:rPr>
        <w:t xml:space="preserve"> apply the Secretary of the Interior’s Standards for the treatment of historic properties, but could not extend its review to other aspects of development review such as parking, noise or lighting. Staff walked the committee through the development review process, pointing out that </w:t>
      </w:r>
      <w:r w:rsidR="00660DE7">
        <w:rPr>
          <w:sz w:val="24"/>
          <w:szCs w:val="24"/>
        </w:rPr>
        <w:t xml:space="preserve">within the local historic zoning district the HDC can review the treatments to the buildings but would defer all other project impacts to staff unless a variance or use permit was required. The design consultant recommended that the development plan review process could improve project streamlining since the design review committee could look at both the historic treatments on a property along with other impacts related to the nature of the project. Following clarifications, a second to the motion was not received and the motion failed. </w:t>
      </w:r>
      <w:r w:rsidR="00C8091F">
        <w:rPr>
          <w:sz w:val="24"/>
          <w:szCs w:val="24"/>
        </w:rPr>
        <w:t xml:space="preserve"> </w:t>
      </w:r>
    </w:p>
    <w:p w:rsidR="00C22471" w:rsidRDefault="00C35768" w:rsidP="001237EB">
      <w:pPr>
        <w:pStyle w:val="ListParagraph"/>
        <w:numPr>
          <w:ilvl w:val="1"/>
          <w:numId w:val="1"/>
        </w:numPr>
        <w:rPr>
          <w:sz w:val="24"/>
          <w:szCs w:val="24"/>
        </w:rPr>
      </w:pPr>
      <w:r>
        <w:rPr>
          <w:sz w:val="24"/>
          <w:szCs w:val="24"/>
        </w:rPr>
        <w:t>The design consultant summarized the changes to the 4</w:t>
      </w:r>
      <w:r w:rsidRPr="00C35768">
        <w:rPr>
          <w:sz w:val="24"/>
          <w:szCs w:val="24"/>
          <w:vertAlign w:val="superscript"/>
        </w:rPr>
        <w:t>th</w:t>
      </w:r>
      <w:r>
        <w:rPr>
          <w:sz w:val="24"/>
          <w:szCs w:val="24"/>
        </w:rPr>
        <w:t xml:space="preserve"> draft of the design guidelines. Those changes included edits to service and loading areas, design organization along all sides of buildings, illustrations and photographs, the threshold</w:t>
      </w:r>
      <w:r w:rsidR="00600941">
        <w:rPr>
          <w:sz w:val="24"/>
          <w:szCs w:val="24"/>
        </w:rPr>
        <w:t xml:space="preserve"> between staff and design</w:t>
      </w:r>
      <w:r>
        <w:rPr>
          <w:sz w:val="24"/>
          <w:szCs w:val="24"/>
        </w:rPr>
        <w:t xml:space="preserve"> committee review, and the flood resiliency section. The committee suggested additional minor edits pertaining to paragraph formatting. The design consultant noted that any last changes to the guidelines can be handled between staff and one to two committee members.</w:t>
      </w:r>
    </w:p>
    <w:p w:rsidR="00C35768" w:rsidRPr="003E4C86" w:rsidRDefault="00C35768" w:rsidP="003E4C86">
      <w:pPr>
        <w:pStyle w:val="ListParagraph"/>
        <w:numPr>
          <w:ilvl w:val="1"/>
          <w:numId w:val="1"/>
        </w:numPr>
        <w:rPr>
          <w:sz w:val="24"/>
          <w:szCs w:val="24"/>
        </w:rPr>
      </w:pPr>
      <w:r>
        <w:rPr>
          <w:sz w:val="24"/>
          <w:szCs w:val="24"/>
        </w:rPr>
        <w:t xml:space="preserve">A motion was made </w:t>
      </w:r>
      <w:r w:rsidR="00C63C60">
        <w:rPr>
          <w:sz w:val="24"/>
          <w:szCs w:val="24"/>
        </w:rPr>
        <w:t xml:space="preserve">by Jeff Shapiro </w:t>
      </w:r>
      <w:r>
        <w:rPr>
          <w:sz w:val="24"/>
          <w:szCs w:val="24"/>
        </w:rPr>
        <w:t>to</w:t>
      </w:r>
      <w:r w:rsidR="00C63C60">
        <w:rPr>
          <w:sz w:val="24"/>
          <w:szCs w:val="24"/>
        </w:rPr>
        <w:t xml:space="preserve"> recommend adopting the Brown Street Wickford Village Design Standards an</w:t>
      </w:r>
      <w:r w:rsidR="00320937">
        <w:rPr>
          <w:sz w:val="24"/>
          <w:szCs w:val="24"/>
        </w:rPr>
        <w:t>d Guidelines (draft 4) to be</w:t>
      </w:r>
      <w:r w:rsidR="00C63C60">
        <w:rPr>
          <w:sz w:val="24"/>
          <w:szCs w:val="24"/>
        </w:rPr>
        <w:t xml:space="preserve"> amended. The motion as seconded by Gail Hallock Cyr. The motion carried 7-0. </w:t>
      </w:r>
      <w:r w:rsidRPr="003E4C86">
        <w:rPr>
          <w:sz w:val="24"/>
          <w:szCs w:val="24"/>
        </w:rPr>
        <w:t xml:space="preserve"> </w:t>
      </w:r>
    </w:p>
    <w:p w:rsidR="00B45558" w:rsidRDefault="00B566EC" w:rsidP="00BD6246">
      <w:pPr>
        <w:pStyle w:val="ListParagraph"/>
        <w:numPr>
          <w:ilvl w:val="1"/>
          <w:numId w:val="1"/>
        </w:numPr>
        <w:rPr>
          <w:sz w:val="24"/>
          <w:szCs w:val="24"/>
        </w:rPr>
      </w:pPr>
      <w:r>
        <w:rPr>
          <w:sz w:val="24"/>
          <w:szCs w:val="24"/>
        </w:rPr>
        <w:t>The committee</w:t>
      </w:r>
      <w:r w:rsidR="003E4C86">
        <w:rPr>
          <w:sz w:val="24"/>
          <w:szCs w:val="24"/>
        </w:rPr>
        <w:t xml:space="preserve"> and staff</w:t>
      </w:r>
      <w:r>
        <w:rPr>
          <w:sz w:val="24"/>
          <w:szCs w:val="24"/>
        </w:rPr>
        <w:t xml:space="preserve"> </w:t>
      </w:r>
      <w:r w:rsidR="003E4C86">
        <w:rPr>
          <w:sz w:val="24"/>
          <w:szCs w:val="24"/>
        </w:rPr>
        <w:t>discussed the proposed lot coverage recommendations to reduce</w:t>
      </w:r>
      <w:r w:rsidR="0052689E">
        <w:rPr>
          <w:sz w:val="24"/>
          <w:szCs w:val="24"/>
        </w:rPr>
        <w:t xml:space="preserve"> the maximum building footprint of </w:t>
      </w:r>
      <w:r w:rsidR="002F0F97">
        <w:rPr>
          <w:sz w:val="24"/>
          <w:szCs w:val="24"/>
        </w:rPr>
        <w:t>10</w:t>
      </w:r>
      <w:r w:rsidR="0052689E">
        <w:rPr>
          <w:sz w:val="24"/>
          <w:szCs w:val="24"/>
        </w:rPr>
        <w:t>,000 square feet within the WVC zone</w:t>
      </w:r>
      <w:r w:rsidR="002F0F97">
        <w:rPr>
          <w:sz w:val="24"/>
          <w:szCs w:val="24"/>
        </w:rPr>
        <w:t xml:space="preserve"> to 7,000 square feet</w:t>
      </w:r>
      <w:r w:rsidR="0052689E">
        <w:rPr>
          <w:sz w:val="24"/>
          <w:szCs w:val="24"/>
        </w:rPr>
        <w:t>, while reducing the special use permit requirement from 5,000 square feet to 4,000 square</w:t>
      </w:r>
      <w:r w:rsidR="003E4C86">
        <w:rPr>
          <w:sz w:val="24"/>
          <w:szCs w:val="24"/>
        </w:rPr>
        <w:t xml:space="preserve"> feet. </w:t>
      </w:r>
      <w:r w:rsidR="00B02624">
        <w:rPr>
          <w:sz w:val="24"/>
          <w:szCs w:val="24"/>
        </w:rPr>
        <w:t>A m</w:t>
      </w:r>
      <w:r w:rsidR="003E4C86">
        <w:rPr>
          <w:sz w:val="24"/>
          <w:szCs w:val="24"/>
        </w:rPr>
        <w:t xml:space="preserve">otion </w:t>
      </w:r>
      <w:r w:rsidR="00B02624">
        <w:rPr>
          <w:sz w:val="24"/>
          <w:szCs w:val="24"/>
        </w:rPr>
        <w:t xml:space="preserve">was made by Palmer Beebe </w:t>
      </w:r>
      <w:r w:rsidR="003E4C86">
        <w:rPr>
          <w:sz w:val="24"/>
          <w:szCs w:val="24"/>
        </w:rPr>
        <w:t xml:space="preserve">to recommend an amendment of Sec. 21-93 to </w:t>
      </w:r>
      <w:r w:rsidR="00B02624">
        <w:rPr>
          <w:sz w:val="24"/>
          <w:szCs w:val="24"/>
        </w:rPr>
        <w:t>require a special use permit for a building</w:t>
      </w:r>
      <w:r w:rsidR="003E4C86">
        <w:rPr>
          <w:sz w:val="24"/>
          <w:szCs w:val="24"/>
        </w:rPr>
        <w:t xml:space="preserve"> </w:t>
      </w:r>
      <w:r w:rsidR="00B02624">
        <w:rPr>
          <w:sz w:val="24"/>
          <w:szCs w:val="24"/>
        </w:rPr>
        <w:t xml:space="preserve">in excess </w:t>
      </w:r>
      <w:r w:rsidR="003E4C86">
        <w:rPr>
          <w:sz w:val="24"/>
          <w:szCs w:val="24"/>
        </w:rPr>
        <w:t>of 4</w:t>
      </w:r>
      <w:r w:rsidR="00B02624">
        <w:rPr>
          <w:sz w:val="24"/>
          <w:szCs w:val="24"/>
        </w:rPr>
        <w:t xml:space="preserve">,000 square feet, while </w:t>
      </w:r>
      <w:r w:rsidR="003E4C86">
        <w:rPr>
          <w:sz w:val="24"/>
          <w:szCs w:val="24"/>
        </w:rPr>
        <w:t>no</w:t>
      </w:r>
      <w:r w:rsidR="00B02624">
        <w:rPr>
          <w:sz w:val="24"/>
          <w:szCs w:val="24"/>
        </w:rPr>
        <w:t xml:space="preserve"> structure may</w:t>
      </w:r>
      <w:r w:rsidR="003E4C86">
        <w:rPr>
          <w:sz w:val="24"/>
          <w:szCs w:val="24"/>
        </w:rPr>
        <w:t xml:space="preserve"> exceed 7</w:t>
      </w:r>
      <w:r w:rsidR="00B02624">
        <w:rPr>
          <w:sz w:val="24"/>
          <w:szCs w:val="24"/>
        </w:rPr>
        <w:t>,000 square feet</w:t>
      </w:r>
      <w:r w:rsidR="003E4C86">
        <w:rPr>
          <w:sz w:val="24"/>
          <w:szCs w:val="24"/>
        </w:rPr>
        <w:t xml:space="preserve"> </w:t>
      </w:r>
      <w:r w:rsidR="00B02624">
        <w:rPr>
          <w:sz w:val="24"/>
          <w:szCs w:val="24"/>
        </w:rPr>
        <w:t xml:space="preserve">in </w:t>
      </w:r>
      <w:r w:rsidR="003E4C86">
        <w:rPr>
          <w:sz w:val="24"/>
          <w:szCs w:val="24"/>
        </w:rPr>
        <w:t>total</w:t>
      </w:r>
      <w:r w:rsidR="00B02624">
        <w:rPr>
          <w:sz w:val="24"/>
          <w:szCs w:val="24"/>
        </w:rPr>
        <w:t xml:space="preserve"> building footprint</w:t>
      </w:r>
      <w:r w:rsidR="003E4C86">
        <w:rPr>
          <w:sz w:val="24"/>
          <w:szCs w:val="24"/>
        </w:rPr>
        <w:t xml:space="preserve">. </w:t>
      </w:r>
      <w:r w:rsidR="00B02624">
        <w:rPr>
          <w:sz w:val="24"/>
          <w:szCs w:val="24"/>
        </w:rPr>
        <w:t xml:space="preserve">The motion was seconded by Janelle </w:t>
      </w:r>
      <w:proofErr w:type="spellStart"/>
      <w:r w:rsidR="00B02624">
        <w:rPr>
          <w:sz w:val="24"/>
          <w:szCs w:val="24"/>
        </w:rPr>
        <w:t>Feigley</w:t>
      </w:r>
      <w:proofErr w:type="spellEnd"/>
      <w:r w:rsidR="00B02624">
        <w:rPr>
          <w:sz w:val="24"/>
          <w:szCs w:val="24"/>
        </w:rPr>
        <w:t xml:space="preserve">. The motion carried 7-0. </w:t>
      </w:r>
    </w:p>
    <w:p w:rsidR="005F6038" w:rsidRDefault="006D4E2F" w:rsidP="00AA29C2">
      <w:pPr>
        <w:pStyle w:val="ListParagraph"/>
        <w:numPr>
          <w:ilvl w:val="1"/>
          <w:numId w:val="1"/>
        </w:numPr>
        <w:rPr>
          <w:sz w:val="24"/>
          <w:szCs w:val="24"/>
        </w:rPr>
      </w:pPr>
      <w:r>
        <w:rPr>
          <w:sz w:val="24"/>
          <w:szCs w:val="24"/>
        </w:rPr>
        <w:t xml:space="preserve">The project attorney suggested a motion </w:t>
      </w:r>
      <w:r w:rsidR="00BA06B3">
        <w:rPr>
          <w:sz w:val="24"/>
          <w:szCs w:val="24"/>
        </w:rPr>
        <w:t>to recommend</w:t>
      </w:r>
      <w:r w:rsidR="00B02624">
        <w:rPr>
          <w:sz w:val="24"/>
          <w:szCs w:val="24"/>
        </w:rPr>
        <w:t xml:space="preserve"> the creation of a</w:t>
      </w:r>
      <w:r w:rsidR="00BA06B3">
        <w:rPr>
          <w:sz w:val="24"/>
          <w:szCs w:val="24"/>
        </w:rPr>
        <w:t xml:space="preserve">n ordinance: 1) for the establishment of an overlay district composed of those properties identified on the map entitled “Wickford Village Design Guidelines Overlay Map” as adopted by the steering committee; 2) for the district to be </w:t>
      </w:r>
      <w:r w:rsidR="00BA06B3">
        <w:rPr>
          <w:sz w:val="24"/>
          <w:szCs w:val="24"/>
        </w:rPr>
        <w:lastRenderedPageBreak/>
        <w:t>governed by the “Wickford Design Guidelines” as adopt</w:t>
      </w:r>
      <w:r w:rsidR="00AC1F4F">
        <w:rPr>
          <w:sz w:val="24"/>
          <w:szCs w:val="24"/>
        </w:rPr>
        <w:t>ed by the steering committee as</w:t>
      </w:r>
      <w:r w:rsidR="00BA06B3">
        <w:rPr>
          <w:sz w:val="24"/>
          <w:szCs w:val="24"/>
        </w:rPr>
        <w:t xml:space="preserve"> amended; 3) for a</w:t>
      </w:r>
      <w:r w:rsidR="00B02624">
        <w:rPr>
          <w:sz w:val="24"/>
          <w:szCs w:val="24"/>
        </w:rPr>
        <w:t xml:space="preserve"> </w:t>
      </w:r>
      <w:r w:rsidR="00BA06B3">
        <w:rPr>
          <w:sz w:val="24"/>
          <w:szCs w:val="24"/>
        </w:rPr>
        <w:t>design review process</w:t>
      </w:r>
      <w:r w:rsidR="0053119F">
        <w:rPr>
          <w:sz w:val="24"/>
          <w:szCs w:val="24"/>
        </w:rPr>
        <w:t xml:space="preserve"> which includes the creation of a design review committee </w:t>
      </w:r>
      <w:r w:rsidR="00BA06B3">
        <w:rPr>
          <w:sz w:val="24"/>
          <w:szCs w:val="24"/>
        </w:rPr>
        <w:t xml:space="preserve">whose membership shall be the same as serves as the town’s Historic District Commission. That committee shall be charged with the administration of the guidelines to projects in excess of 120 square feet; and the design review process shall be as generally outlined in the “Wickford </w:t>
      </w:r>
      <w:r>
        <w:rPr>
          <w:sz w:val="24"/>
          <w:szCs w:val="24"/>
        </w:rPr>
        <w:t>Design Guidelines Design Process” as reviewe</w:t>
      </w:r>
      <w:r w:rsidR="00141724">
        <w:rPr>
          <w:sz w:val="24"/>
          <w:szCs w:val="24"/>
        </w:rPr>
        <w:t>d by the</w:t>
      </w:r>
      <w:r>
        <w:rPr>
          <w:sz w:val="24"/>
          <w:szCs w:val="24"/>
        </w:rPr>
        <w:t xml:space="preserve"> steering committee. The committee discussed removing the 120 square foot requirement</w:t>
      </w:r>
      <w:r w:rsidR="00141724">
        <w:rPr>
          <w:sz w:val="24"/>
          <w:szCs w:val="24"/>
        </w:rPr>
        <w:t xml:space="preserve"> from a staff-level review</w:t>
      </w:r>
      <w:r>
        <w:rPr>
          <w:sz w:val="24"/>
          <w:szCs w:val="24"/>
        </w:rPr>
        <w:t xml:space="preserve"> and referring any </w:t>
      </w:r>
      <w:r w:rsidR="00141724">
        <w:rPr>
          <w:sz w:val="24"/>
          <w:szCs w:val="24"/>
        </w:rPr>
        <w:t xml:space="preserve">kind of </w:t>
      </w:r>
      <w:r>
        <w:rPr>
          <w:sz w:val="24"/>
          <w:szCs w:val="24"/>
        </w:rPr>
        <w:t xml:space="preserve">addition to the design review committee. Staff and the design consultant noted that small additions could easily be handled at the staff-level by applying the design guidelines and standards. </w:t>
      </w:r>
    </w:p>
    <w:p w:rsidR="00AA29C2" w:rsidRPr="00AA29C2" w:rsidRDefault="00AA29C2" w:rsidP="00AA29C2">
      <w:pPr>
        <w:pStyle w:val="ListParagraph"/>
        <w:numPr>
          <w:ilvl w:val="1"/>
          <w:numId w:val="1"/>
        </w:numPr>
        <w:rPr>
          <w:sz w:val="24"/>
          <w:szCs w:val="24"/>
        </w:rPr>
      </w:pPr>
      <w:r>
        <w:rPr>
          <w:sz w:val="24"/>
          <w:szCs w:val="24"/>
        </w:rPr>
        <w:t>The project attorney re-stated the</w:t>
      </w:r>
      <w:r w:rsidRPr="00AA29C2">
        <w:rPr>
          <w:sz w:val="24"/>
          <w:szCs w:val="24"/>
        </w:rPr>
        <w:t xml:space="preserve"> motion </w:t>
      </w:r>
      <w:r w:rsidR="005F6038">
        <w:rPr>
          <w:sz w:val="24"/>
          <w:szCs w:val="24"/>
        </w:rPr>
        <w:t>t</w:t>
      </w:r>
      <w:r w:rsidRPr="00AA29C2">
        <w:rPr>
          <w:sz w:val="24"/>
          <w:szCs w:val="24"/>
        </w:rPr>
        <w:t>o recommend the creation of an ordinance: 1) for the establishment of an overlay district composed of those properties identified on the map entitled “Wickford Village Design Guidelines Overlay Map” as adopted by the steering committee; 2) for the district to be governed by the “Wickford Village Design Guidelines” as amended, adopted by the steering committee; 3) for a design review process which includes the creation of a design review committee whose membership shall be the same as serves as the town’s Historic District Commission</w:t>
      </w:r>
      <w:r w:rsidR="005F6038">
        <w:rPr>
          <w:sz w:val="24"/>
          <w:szCs w:val="24"/>
        </w:rPr>
        <w:t xml:space="preserve"> to administer</w:t>
      </w:r>
      <w:r w:rsidRPr="00AA29C2">
        <w:rPr>
          <w:sz w:val="24"/>
          <w:szCs w:val="24"/>
        </w:rPr>
        <w:t xml:space="preserve"> the guidelines and as generally outlined in the “Wickford Design Guidelines Design Process” as reviewe</w:t>
      </w:r>
      <w:r w:rsidR="00101E89">
        <w:rPr>
          <w:sz w:val="24"/>
          <w:szCs w:val="24"/>
        </w:rPr>
        <w:t>d by the</w:t>
      </w:r>
      <w:r w:rsidRPr="00AA29C2">
        <w:rPr>
          <w:sz w:val="24"/>
          <w:szCs w:val="24"/>
        </w:rPr>
        <w:t xml:space="preserve"> steering committee. However, a provision for a restriction in that jurisdiction of the design review committee to “additions above 12</w:t>
      </w:r>
      <w:r>
        <w:rPr>
          <w:sz w:val="24"/>
          <w:szCs w:val="24"/>
        </w:rPr>
        <w:t>0 square feet</w:t>
      </w:r>
      <w:r w:rsidRPr="00AA29C2">
        <w:rPr>
          <w:sz w:val="24"/>
          <w:szCs w:val="24"/>
        </w:rPr>
        <w:t xml:space="preserve">” shall be amended to require and permit the design review committee to review any additions. </w:t>
      </w:r>
      <w:r w:rsidR="005F6038">
        <w:rPr>
          <w:sz w:val="24"/>
          <w:szCs w:val="24"/>
        </w:rPr>
        <w:t xml:space="preserve">Natalie Coletta accepted the motion. Jeff Shapiro seconded the motion. The motion carried 6-1. </w:t>
      </w:r>
    </w:p>
    <w:p w:rsidR="005F6038" w:rsidRDefault="00AB093F" w:rsidP="00BD6246">
      <w:pPr>
        <w:pStyle w:val="ListParagraph"/>
        <w:numPr>
          <w:ilvl w:val="1"/>
          <w:numId w:val="1"/>
        </w:numPr>
        <w:rPr>
          <w:sz w:val="24"/>
          <w:szCs w:val="24"/>
        </w:rPr>
      </w:pPr>
      <w:r>
        <w:rPr>
          <w:sz w:val="24"/>
          <w:szCs w:val="24"/>
        </w:rPr>
        <w:t xml:space="preserve">Staff and the design consultant provided a briefing as related to the manner in which building height is measured within flood zones. Staff referred to the State building height definition as related to FEMA regulations, noting that Brown Street properties should be applying the State height definition when considering redevelopment. The design consultant stated that historically-contributing buildings to the Wickford national registry could qualify for a waiver from the floodplain regulations if </w:t>
      </w:r>
      <w:r w:rsidR="006F155C">
        <w:rPr>
          <w:sz w:val="24"/>
          <w:szCs w:val="24"/>
        </w:rPr>
        <w:t xml:space="preserve">the integrity of the building remains substantially intact. </w:t>
      </w:r>
      <w:r w:rsidR="00EA50A6">
        <w:rPr>
          <w:sz w:val="24"/>
          <w:szCs w:val="24"/>
        </w:rPr>
        <w:t>The design consultant recommended setting a building height of 20 feet along Brown Street since the average bas</w:t>
      </w:r>
      <w:r w:rsidR="005F54F1">
        <w:rPr>
          <w:sz w:val="24"/>
          <w:szCs w:val="24"/>
        </w:rPr>
        <w:t>e flood elevation was five feet. W</w:t>
      </w:r>
      <w:r w:rsidR="00EA50A6">
        <w:rPr>
          <w:sz w:val="24"/>
          <w:szCs w:val="24"/>
        </w:rPr>
        <w:t xml:space="preserve">ith an additional five feet of freeboard, up to 10 feet </w:t>
      </w:r>
      <w:r w:rsidR="005F54F1">
        <w:rPr>
          <w:sz w:val="24"/>
          <w:szCs w:val="24"/>
        </w:rPr>
        <w:t xml:space="preserve">of a structure </w:t>
      </w:r>
      <w:r w:rsidR="00EA50A6">
        <w:rPr>
          <w:sz w:val="24"/>
          <w:szCs w:val="24"/>
        </w:rPr>
        <w:t>would be exempt from the building height measurement. A motion was made by Natalie Coletta</w:t>
      </w:r>
      <w:r w:rsidR="00BA06B3">
        <w:rPr>
          <w:sz w:val="24"/>
          <w:szCs w:val="24"/>
        </w:rPr>
        <w:t xml:space="preserve"> to recommend amending the North Kingstown</w:t>
      </w:r>
      <w:r w:rsidR="00EA50A6">
        <w:rPr>
          <w:sz w:val="24"/>
          <w:szCs w:val="24"/>
        </w:rPr>
        <w:t xml:space="preserve"> zoning ordinance </w:t>
      </w:r>
      <w:r w:rsidR="00EA50A6">
        <w:rPr>
          <w:sz w:val="24"/>
          <w:szCs w:val="24"/>
        </w:rPr>
        <w:lastRenderedPageBreak/>
        <w:t>to limit the building height to 22 feet within the W</w:t>
      </w:r>
      <w:r w:rsidR="00BA06B3">
        <w:rPr>
          <w:sz w:val="24"/>
          <w:szCs w:val="24"/>
        </w:rPr>
        <w:t xml:space="preserve">ickford </w:t>
      </w:r>
      <w:r w:rsidR="00EA50A6">
        <w:rPr>
          <w:sz w:val="24"/>
          <w:szCs w:val="24"/>
        </w:rPr>
        <w:t>V</w:t>
      </w:r>
      <w:r w:rsidR="00BA06B3">
        <w:rPr>
          <w:sz w:val="24"/>
          <w:szCs w:val="24"/>
        </w:rPr>
        <w:t xml:space="preserve">illage </w:t>
      </w:r>
      <w:r w:rsidR="00EA50A6">
        <w:rPr>
          <w:sz w:val="24"/>
          <w:szCs w:val="24"/>
        </w:rPr>
        <w:t>D</w:t>
      </w:r>
      <w:r w:rsidR="00BA06B3">
        <w:rPr>
          <w:sz w:val="24"/>
          <w:szCs w:val="24"/>
        </w:rPr>
        <w:t xml:space="preserve">esign </w:t>
      </w:r>
      <w:r w:rsidR="00EA50A6">
        <w:rPr>
          <w:sz w:val="24"/>
          <w:szCs w:val="24"/>
        </w:rPr>
        <w:t>G</w:t>
      </w:r>
      <w:r w:rsidR="00BA06B3">
        <w:rPr>
          <w:sz w:val="24"/>
          <w:szCs w:val="24"/>
        </w:rPr>
        <w:t xml:space="preserve">uidelines </w:t>
      </w:r>
      <w:r w:rsidR="00EA50A6">
        <w:rPr>
          <w:sz w:val="24"/>
          <w:szCs w:val="24"/>
        </w:rPr>
        <w:t>O</w:t>
      </w:r>
      <w:r w:rsidR="00BA06B3">
        <w:rPr>
          <w:sz w:val="24"/>
          <w:szCs w:val="24"/>
        </w:rPr>
        <w:t xml:space="preserve">verlay </w:t>
      </w:r>
      <w:r w:rsidR="00EA50A6">
        <w:rPr>
          <w:sz w:val="24"/>
          <w:szCs w:val="24"/>
        </w:rPr>
        <w:t>D</w:t>
      </w:r>
      <w:r w:rsidR="00BA06B3">
        <w:rPr>
          <w:sz w:val="24"/>
          <w:szCs w:val="24"/>
        </w:rPr>
        <w:t>istrict</w:t>
      </w:r>
      <w:r w:rsidR="00EA50A6">
        <w:rPr>
          <w:sz w:val="24"/>
          <w:szCs w:val="24"/>
        </w:rPr>
        <w:t xml:space="preserve"> pursuant to the State building height definition. The motion was </w:t>
      </w:r>
      <w:r w:rsidR="00BA06B3">
        <w:rPr>
          <w:sz w:val="24"/>
          <w:szCs w:val="24"/>
        </w:rPr>
        <w:t xml:space="preserve">seconded by Janelle </w:t>
      </w:r>
      <w:proofErr w:type="spellStart"/>
      <w:r w:rsidR="00BA06B3">
        <w:rPr>
          <w:sz w:val="24"/>
          <w:szCs w:val="24"/>
        </w:rPr>
        <w:t>Feigley</w:t>
      </w:r>
      <w:proofErr w:type="spellEnd"/>
      <w:r w:rsidR="00BA06B3">
        <w:rPr>
          <w:sz w:val="24"/>
          <w:szCs w:val="24"/>
        </w:rPr>
        <w:t>. A concern was expressed that in the event that the district is ever amended to include Wickford Elementary School, the proposed building height would limit its redevelopment potential. The motion carried 6-1.</w:t>
      </w:r>
    </w:p>
    <w:p w:rsidR="00AB093F" w:rsidRPr="00BD6246" w:rsidRDefault="005F6038" w:rsidP="00BD6246">
      <w:pPr>
        <w:pStyle w:val="ListParagraph"/>
        <w:numPr>
          <w:ilvl w:val="1"/>
          <w:numId w:val="1"/>
        </w:numPr>
        <w:rPr>
          <w:sz w:val="24"/>
          <w:szCs w:val="24"/>
        </w:rPr>
      </w:pPr>
      <w:r>
        <w:rPr>
          <w:sz w:val="24"/>
          <w:szCs w:val="24"/>
        </w:rPr>
        <w:t>Staff clarified its role in reviewing in-kind replacements, cosmetic changes, mechanical equipment and site improvements. Staff noted t</w:t>
      </w:r>
      <w:r w:rsidR="00521330">
        <w:rPr>
          <w:sz w:val="24"/>
          <w:szCs w:val="24"/>
        </w:rPr>
        <w:t xml:space="preserve">hat all improvements that </w:t>
      </w:r>
      <w:r>
        <w:rPr>
          <w:sz w:val="24"/>
          <w:szCs w:val="24"/>
        </w:rPr>
        <w:t>fall within those categories would be subject to the design guidelines and that the design review committee may still be involved if staff was not comfortable i</w:t>
      </w:r>
      <w:r w:rsidR="00521330">
        <w:rPr>
          <w:sz w:val="24"/>
          <w:szCs w:val="24"/>
        </w:rPr>
        <w:t xml:space="preserve">n approving such improvements. </w:t>
      </w:r>
    </w:p>
    <w:p w:rsidR="00F85D5F" w:rsidRPr="00FD63BC" w:rsidRDefault="00F85D5F" w:rsidP="00F85D5F">
      <w:pPr>
        <w:pStyle w:val="ListParagraph"/>
        <w:numPr>
          <w:ilvl w:val="0"/>
          <w:numId w:val="1"/>
        </w:numPr>
        <w:rPr>
          <w:b/>
          <w:sz w:val="24"/>
          <w:szCs w:val="24"/>
        </w:rPr>
      </w:pPr>
      <w:r>
        <w:rPr>
          <w:b/>
          <w:sz w:val="24"/>
          <w:szCs w:val="24"/>
        </w:rPr>
        <w:t>Minutes</w:t>
      </w:r>
    </w:p>
    <w:p w:rsidR="00C03F9E" w:rsidRPr="00521330" w:rsidRDefault="0077669D" w:rsidP="00521330">
      <w:pPr>
        <w:pStyle w:val="ListParagraph"/>
        <w:numPr>
          <w:ilvl w:val="1"/>
          <w:numId w:val="1"/>
        </w:numPr>
        <w:rPr>
          <w:sz w:val="24"/>
          <w:szCs w:val="24"/>
        </w:rPr>
      </w:pPr>
      <w:r>
        <w:rPr>
          <w:sz w:val="24"/>
          <w:szCs w:val="24"/>
        </w:rPr>
        <w:t>A motion was made by</w:t>
      </w:r>
      <w:bookmarkStart w:id="0" w:name="_GoBack"/>
      <w:bookmarkEnd w:id="0"/>
      <w:r w:rsidR="00521330" w:rsidRPr="00521330">
        <w:rPr>
          <w:sz w:val="24"/>
          <w:szCs w:val="24"/>
        </w:rPr>
        <w:t xml:space="preserve"> Gail Hallock Cyr to adopt the minutes of </w:t>
      </w:r>
      <w:r w:rsidR="00521330" w:rsidRPr="00521330">
        <w:rPr>
          <w:rFonts w:ascii="Calibri" w:eastAsia="Calibri" w:hAnsi="Calibri" w:cs="Calibri"/>
          <w:sz w:val="24"/>
          <w:szCs w:val="24"/>
          <w:lang w:bidi="en-US"/>
        </w:rPr>
        <w:t xml:space="preserve">October 12, 2017, October 23, 2017, December 4, 2017, January 30, 2018, February 15, 2018, and March 15, 2018. The motion was seconded by </w:t>
      </w:r>
      <w:r w:rsidR="00521330">
        <w:rPr>
          <w:rFonts w:ascii="Calibri" w:eastAsia="Calibri" w:hAnsi="Calibri" w:cs="Calibri"/>
          <w:sz w:val="24"/>
          <w:szCs w:val="24"/>
          <w:lang w:bidi="en-US"/>
        </w:rPr>
        <w:t xml:space="preserve">Natalie Coletta. The motion carried 7-0. </w:t>
      </w:r>
    </w:p>
    <w:p w:rsidR="008479D9" w:rsidRPr="00FD63BC" w:rsidRDefault="008479D9" w:rsidP="008479D9">
      <w:pPr>
        <w:pStyle w:val="ListParagraph"/>
        <w:numPr>
          <w:ilvl w:val="0"/>
          <w:numId w:val="1"/>
        </w:numPr>
        <w:rPr>
          <w:b/>
          <w:sz w:val="24"/>
          <w:szCs w:val="24"/>
        </w:rPr>
      </w:pPr>
      <w:r w:rsidRPr="00FD63BC">
        <w:rPr>
          <w:b/>
          <w:sz w:val="24"/>
          <w:szCs w:val="24"/>
        </w:rPr>
        <w:t>Public comments</w:t>
      </w:r>
    </w:p>
    <w:p w:rsidR="008479D9" w:rsidRDefault="0042557A" w:rsidP="008479D9">
      <w:pPr>
        <w:pStyle w:val="ListParagraph"/>
        <w:numPr>
          <w:ilvl w:val="1"/>
          <w:numId w:val="1"/>
        </w:numPr>
        <w:rPr>
          <w:sz w:val="24"/>
          <w:szCs w:val="24"/>
        </w:rPr>
      </w:pPr>
      <w:r>
        <w:rPr>
          <w:sz w:val="24"/>
          <w:szCs w:val="24"/>
        </w:rPr>
        <w:t xml:space="preserve">Larry Ehrhardt </w:t>
      </w:r>
      <w:r w:rsidR="00BA47F5">
        <w:rPr>
          <w:sz w:val="24"/>
          <w:szCs w:val="24"/>
        </w:rPr>
        <w:t xml:space="preserve">stated that </w:t>
      </w:r>
      <w:r w:rsidR="00E7256D">
        <w:rPr>
          <w:sz w:val="24"/>
          <w:szCs w:val="24"/>
        </w:rPr>
        <w:t>there were differences in the appeals process as related to development plan review and historic zoning. He noted that the Planning Commission would have a role in exercising its own judgment in review of the design guidelines in the event of any appeal of a develop</w:t>
      </w:r>
      <w:r w:rsidR="00B600B6">
        <w:rPr>
          <w:sz w:val="24"/>
          <w:szCs w:val="24"/>
        </w:rPr>
        <w:t xml:space="preserve">ment plan review application. </w:t>
      </w:r>
    </w:p>
    <w:p w:rsidR="00B206DD" w:rsidRDefault="00E6078A" w:rsidP="00AF4C26">
      <w:pPr>
        <w:pStyle w:val="ListParagraph"/>
        <w:numPr>
          <w:ilvl w:val="1"/>
          <w:numId w:val="1"/>
        </w:numPr>
        <w:rPr>
          <w:sz w:val="24"/>
          <w:szCs w:val="24"/>
        </w:rPr>
      </w:pPr>
      <w:r>
        <w:rPr>
          <w:sz w:val="24"/>
          <w:szCs w:val="24"/>
        </w:rPr>
        <w:t>David W</w:t>
      </w:r>
      <w:r w:rsidR="00321735">
        <w:rPr>
          <w:sz w:val="24"/>
          <w:szCs w:val="24"/>
        </w:rPr>
        <w:t xml:space="preserve">renn inquired about </w:t>
      </w:r>
      <w:r w:rsidR="00F667AD">
        <w:rPr>
          <w:sz w:val="24"/>
          <w:szCs w:val="24"/>
        </w:rPr>
        <w:t xml:space="preserve">building height and whether the Zoning Board of Review would issue waivers from the design guidelines. Staff and the project attorney replied that the Zoning Board may issue variances from the dimensional regulations but could not exercise its own judgment </w:t>
      </w:r>
      <w:r w:rsidR="007A00CA">
        <w:rPr>
          <w:sz w:val="24"/>
          <w:szCs w:val="24"/>
        </w:rPr>
        <w:t xml:space="preserve">in review of the design guidelines. </w:t>
      </w:r>
      <w:r w:rsidR="00DA6F7E">
        <w:rPr>
          <w:sz w:val="24"/>
          <w:szCs w:val="24"/>
        </w:rPr>
        <w:t xml:space="preserve">David Wrenn also inquired if it would be appropriate to include a glossary of terms contained within the design guidelines. The design consultant advised against a glossary in the interest of providing a succinct document. </w:t>
      </w:r>
      <w:r w:rsidR="00AF4C26">
        <w:rPr>
          <w:sz w:val="24"/>
          <w:szCs w:val="24"/>
        </w:rPr>
        <w:t xml:space="preserve"> </w:t>
      </w:r>
    </w:p>
    <w:p w:rsidR="00451BD1" w:rsidRPr="00AF4C26" w:rsidRDefault="0053119F" w:rsidP="00AF4C26">
      <w:pPr>
        <w:pStyle w:val="ListParagraph"/>
        <w:numPr>
          <w:ilvl w:val="1"/>
          <w:numId w:val="1"/>
        </w:numPr>
        <w:rPr>
          <w:sz w:val="24"/>
          <w:szCs w:val="24"/>
        </w:rPr>
      </w:pPr>
      <w:r>
        <w:rPr>
          <w:sz w:val="24"/>
          <w:szCs w:val="24"/>
        </w:rPr>
        <w:t>Mike Donohue in</w:t>
      </w:r>
      <w:r w:rsidR="00A85646">
        <w:rPr>
          <w:sz w:val="24"/>
          <w:szCs w:val="24"/>
        </w:rPr>
        <w:t xml:space="preserve">quired about the appearance of consistency when </w:t>
      </w:r>
      <w:r>
        <w:rPr>
          <w:sz w:val="24"/>
          <w:szCs w:val="24"/>
        </w:rPr>
        <w:t>applying a staff-level review to commercial properties requesting small additions while residential properties are referred to the HDC</w:t>
      </w:r>
      <w:r w:rsidR="00A85646">
        <w:rPr>
          <w:sz w:val="24"/>
          <w:szCs w:val="24"/>
        </w:rPr>
        <w:t xml:space="preserve"> for approval</w:t>
      </w:r>
      <w:r>
        <w:rPr>
          <w:sz w:val="24"/>
          <w:szCs w:val="24"/>
        </w:rPr>
        <w:t>. Jane B</w:t>
      </w:r>
      <w:r w:rsidR="00A85646">
        <w:rPr>
          <w:sz w:val="24"/>
          <w:szCs w:val="24"/>
        </w:rPr>
        <w:t>rennan replied that</w:t>
      </w:r>
      <w:r>
        <w:rPr>
          <w:sz w:val="24"/>
          <w:szCs w:val="24"/>
        </w:rPr>
        <w:t xml:space="preserve"> residential and commercial </w:t>
      </w:r>
      <w:r w:rsidR="00A85646">
        <w:rPr>
          <w:sz w:val="24"/>
          <w:szCs w:val="24"/>
        </w:rPr>
        <w:t>development differs in site context since many homes are much older than the buildings on Brown Street</w:t>
      </w:r>
      <w:r>
        <w:rPr>
          <w:sz w:val="24"/>
          <w:szCs w:val="24"/>
        </w:rPr>
        <w:t xml:space="preserve">. </w:t>
      </w:r>
    </w:p>
    <w:p w:rsidR="00990656" w:rsidRPr="00FD63BC" w:rsidRDefault="00990656" w:rsidP="00990656">
      <w:pPr>
        <w:pStyle w:val="ListParagraph"/>
        <w:numPr>
          <w:ilvl w:val="0"/>
          <w:numId w:val="1"/>
        </w:numPr>
        <w:rPr>
          <w:b/>
          <w:sz w:val="24"/>
          <w:szCs w:val="24"/>
        </w:rPr>
      </w:pPr>
      <w:r w:rsidRPr="00FD63BC">
        <w:rPr>
          <w:b/>
          <w:sz w:val="24"/>
          <w:szCs w:val="24"/>
        </w:rPr>
        <w:t>Adjournment</w:t>
      </w:r>
    </w:p>
    <w:p w:rsidR="00990656" w:rsidRPr="00861FCC" w:rsidRDefault="00375F5F" w:rsidP="00990656">
      <w:pPr>
        <w:pStyle w:val="ListParagraph"/>
        <w:numPr>
          <w:ilvl w:val="1"/>
          <w:numId w:val="1"/>
        </w:numPr>
        <w:rPr>
          <w:sz w:val="24"/>
          <w:szCs w:val="24"/>
        </w:rPr>
      </w:pPr>
      <w:r>
        <w:rPr>
          <w:sz w:val="24"/>
          <w:szCs w:val="24"/>
        </w:rPr>
        <w:t>The meeting adjour</w:t>
      </w:r>
      <w:r w:rsidR="00F172A5">
        <w:rPr>
          <w:sz w:val="24"/>
          <w:szCs w:val="24"/>
        </w:rPr>
        <w:t>ned at 9:46</w:t>
      </w:r>
      <w:r w:rsidR="00990656">
        <w:rPr>
          <w:sz w:val="24"/>
          <w:szCs w:val="24"/>
        </w:rPr>
        <w:t xml:space="preserve"> PM.</w:t>
      </w:r>
    </w:p>
    <w:sectPr w:rsidR="00990656" w:rsidRPr="00861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A3778"/>
    <w:multiLevelType w:val="hybridMultilevel"/>
    <w:tmpl w:val="B28EA5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69E"/>
    <w:rsid w:val="000005A9"/>
    <w:rsid w:val="000047EC"/>
    <w:rsid w:val="00014FCF"/>
    <w:rsid w:val="00036024"/>
    <w:rsid w:val="00037754"/>
    <w:rsid w:val="000454A1"/>
    <w:rsid w:val="00047FBF"/>
    <w:rsid w:val="000A2059"/>
    <w:rsid w:val="000D4123"/>
    <w:rsid w:val="00101E89"/>
    <w:rsid w:val="001066C2"/>
    <w:rsid w:val="00116030"/>
    <w:rsid w:val="00117601"/>
    <w:rsid w:val="001237EB"/>
    <w:rsid w:val="00127031"/>
    <w:rsid w:val="00141724"/>
    <w:rsid w:val="0017554F"/>
    <w:rsid w:val="00184621"/>
    <w:rsid w:val="001936F1"/>
    <w:rsid w:val="0019709C"/>
    <w:rsid w:val="001B5E5A"/>
    <w:rsid w:val="001C55C4"/>
    <w:rsid w:val="001F7C84"/>
    <w:rsid w:val="00220F28"/>
    <w:rsid w:val="00233D81"/>
    <w:rsid w:val="002857BE"/>
    <w:rsid w:val="002C7460"/>
    <w:rsid w:val="002D1671"/>
    <w:rsid w:val="002E68EC"/>
    <w:rsid w:val="002F0F97"/>
    <w:rsid w:val="00320937"/>
    <w:rsid w:val="00321735"/>
    <w:rsid w:val="0032624C"/>
    <w:rsid w:val="00331C2D"/>
    <w:rsid w:val="00343587"/>
    <w:rsid w:val="003505D9"/>
    <w:rsid w:val="003721A9"/>
    <w:rsid w:val="00374EE0"/>
    <w:rsid w:val="00375F5F"/>
    <w:rsid w:val="00377C25"/>
    <w:rsid w:val="00393D22"/>
    <w:rsid w:val="003B28AD"/>
    <w:rsid w:val="003C1A4E"/>
    <w:rsid w:val="003E4C86"/>
    <w:rsid w:val="003E53BD"/>
    <w:rsid w:val="003F63E1"/>
    <w:rsid w:val="00400E6B"/>
    <w:rsid w:val="00411F45"/>
    <w:rsid w:val="00420439"/>
    <w:rsid w:val="00420966"/>
    <w:rsid w:val="0042557A"/>
    <w:rsid w:val="00451BD1"/>
    <w:rsid w:val="00462211"/>
    <w:rsid w:val="00474303"/>
    <w:rsid w:val="00475740"/>
    <w:rsid w:val="00475AEE"/>
    <w:rsid w:val="004D0F96"/>
    <w:rsid w:val="004E5D60"/>
    <w:rsid w:val="004E70FC"/>
    <w:rsid w:val="005071BB"/>
    <w:rsid w:val="00510D23"/>
    <w:rsid w:val="005153C7"/>
    <w:rsid w:val="00521330"/>
    <w:rsid w:val="0052469B"/>
    <w:rsid w:val="0052689E"/>
    <w:rsid w:val="0053119F"/>
    <w:rsid w:val="00534777"/>
    <w:rsid w:val="00535A41"/>
    <w:rsid w:val="0056069E"/>
    <w:rsid w:val="0056152C"/>
    <w:rsid w:val="00566C4A"/>
    <w:rsid w:val="00572EE3"/>
    <w:rsid w:val="005B19CC"/>
    <w:rsid w:val="005B448E"/>
    <w:rsid w:val="005F54F1"/>
    <w:rsid w:val="005F6038"/>
    <w:rsid w:val="00600941"/>
    <w:rsid w:val="0061290B"/>
    <w:rsid w:val="00626561"/>
    <w:rsid w:val="006278A9"/>
    <w:rsid w:val="00631943"/>
    <w:rsid w:val="00636FC7"/>
    <w:rsid w:val="00660DE7"/>
    <w:rsid w:val="00697914"/>
    <w:rsid w:val="006A11EB"/>
    <w:rsid w:val="006A5553"/>
    <w:rsid w:val="006A57B0"/>
    <w:rsid w:val="006D4E2F"/>
    <w:rsid w:val="006E136A"/>
    <w:rsid w:val="006F155C"/>
    <w:rsid w:val="00713698"/>
    <w:rsid w:val="00717F12"/>
    <w:rsid w:val="00726877"/>
    <w:rsid w:val="007564AC"/>
    <w:rsid w:val="00756BB5"/>
    <w:rsid w:val="0076476A"/>
    <w:rsid w:val="0077669D"/>
    <w:rsid w:val="0078380E"/>
    <w:rsid w:val="0079221A"/>
    <w:rsid w:val="007929A0"/>
    <w:rsid w:val="007A00CA"/>
    <w:rsid w:val="007B0E22"/>
    <w:rsid w:val="007C0392"/>
    <w:rsid w:val="007C4B78"/>
    <w:rsid w:val="007C55AC"/>
    <w:rsid w:val="007F77B9"/>
    <w:rsid w:val="00806849"/>
    <w:rsid w:val="008153C0"/>
    <w:rsid w:val="00823223"/>
    <w:rsid w:val="00824452"/>
    <w:rsid w:val="00835370"/>
    <w:rsid w:val="008479D9"/>
    <w:rsid w:val="00850D56"/>
    <w:rsid w:val="00856AF1"/>
    <w:rsid w:val="00861FCC"/>
    <w:rsid w:val="008924DC"/>
    <w:rsid w:val="00897445"/>
    <w:rsid w:val="008C4A40"/>
    <w:rsid w:val="008D3117"/>
    <w:rsid w:val="008E424E"/>
    <w:rsid w:val="008F4EE3"/>
    <w:rsid w:val="008F56BD"/>
    <w:rsid w:val="00941B3F"/>
    <w:rsid w:val="0094767D"/>
    <w:rsid w:val="009535B0"/>
    <w:rsid w:val="009627FA"/>
    <w:rsid w:val="0097396F"/>
    <w:rsid w:val="00986596"/>
    <w:rsid w:val="00990656"/>
    <w:rsid w:val="009A0D37"/>
    <w:rsid w:val="009B691D"/>
    <w:rsid w:val="009C172C"/>
    <w:rsid w:val="009E030F"/>
    <w:rsid w:val="00A02C98"/>
    <w:rsid w:val="00A03B9E"/>
    <w:rsid w:val="00A0466F"/>
    <w:rsid w:val="00A11C46"/>
    <w:rsid w:val="00A20917"/>
    <w:rsid w:val="00A50F4B"/>
    <w:rsid w:val="00A62A20"/>
    <w:rsid w:val="00A66C16"/>
    <w:rsid w:val="00A7292F"/>
    <w:rsid w:val="00A73333"/>
    <w:rsid w:val="00A809E9"/>
    <w:rsid w:val="00A81050"/>
    <w:rsid w:val="00A839C9"/>
    <w:rsid w:val="00A85646"/>
    <w:rsid w:val="00AA29C2"/>
    <w:rsid w:val="00AA4B29"/>
    <w:rsid w:val="00AB093F"/>
    <w:rsid w:val="00AB23CC"/>
    <w:rsid w:val="00AB6E30"/>
    <w:rsid w:val="00AC1F4F"/>
    <w:rsid w:val="00AF0D29"/>
    <w:rsid w:val="00AF4C26"/>
    <w:rsid w:val="00AF6B14"/>
    <w:rsid w:val="00B02624"/>
    <w:rsid w:val="00B056B0"/>
    <w:rsid w:val="00B0792F"/>
    <w:rsid w:val="00B16214"/>
    <w:rsid w:val="00B206DD"/>
    <w:rsid w:val="00B45558"/>
    <w:rsid w:val="00B505EF"/>
    <w:rsid w:val="00B566EC"/>
    <w:rsid w:val="00B600B6"/>
    <w:rsid w:val="00B75EF8"/>
    <w:rsid w:val="00B7756E"/>
    <w:rsid w:val="00BA06B3"/>
    <w:rsid w:val="00BA2B27"/>
    <w:rsid w:val="00BA47F5"/>
    <w:rsid w:val="00BB5B39"/>
    <w:rsid w:val="00BD6246"/>
    <w:rsid w:val="00BD63B8"/>
    <w:rsid w:val="00C03F9E"/>
    <w:rsid w:val="00C22471"/>
    <w:rsid w:val="00C269E9"/>
    <w:rsid w:val="00C309ED"/>
    <w:rsid w:val="00C35768"/>
    <w:rsid w:val="00C40D31"/>
    <w:rsid w:val="00C44BD3"/>
    <w:rsid w:val="00C47F87"/>
    <w:rsid w:val="00C53AD8"/>
    <w:rsid w:val="00C61F78"/>
    <w:rsid w:val="00C63C60"/>
    <w:rsid w:val="00C8091F"/>
    <w:rsid w:val="00C91FB2"/>
    <w:rsid w:val="00CA6E12"/>
    <w:rsid w:val="00CB2E43"/>
    <w:rsid w:val="00D00E29"/>
    <w:rsid w:val="00D01CE2"/>
    <w:rsid w:val="00D14B79"/>
    <w:rsid w:val="00D330E8"/>
    <w:rsid w:val="00D33B1E"/>
    <w:rsid w:val="00D61271"/>
    <w:rsid w:val="00D84AE5"/>
    <w:rsid w:val="00DA2669"/>
    <w:rsid w:val="00DA6DA7"/>
    <w:rsid w:val="00DA6F7E"/>
    <w:rsid w:val="00DD53A8"/>
    <w:rsid w:val="00DF3524"/>
    <w:rsid w:val="00E02729"/>
    <w:rsid w:val="00E507F9"/>
    <w:rsid w:val="00E6078A"/>
    <w:rsid w:val="00E70B92"/>
    <w:rsid w:val="00E7256D"/>
    <w:rsid w:val="00E74EA2"/>
    <w:rsid w:val="00E81284"/>
    <w:rsid w:val="00E958A2"/>
    <w:rsid w:val="00EA50A6"/>
    <w:rsid w:val="00EB213B"/>
    <w:rsid w:val="00EF10B9"/>
    <w:rsid w:val="00F0538A"/>
    <w:rsid w:val="00F172A5"/>
    <w:rsid w:val="00F21C9E"/>
    <w:rsid w:val="00F25681"/>
    <w:rsid w:val="00F3789B"/>
    <w:rsid w:val="00F4054B"/>
    <w:rsid w:val="00F50E7B"/>
    <w:rsid w:val="00F54D4A"/>
    <w:rsid w:val="00F667AD"/>
    <w:rsid w:val="00F75458"/>
    <w:rsid w:val="00F759B3"/>
    <w:rsid w:val="00F8027F"/>
    <w:rsid w:val="00F84733"/>
    <w:rsid w:val="00F85D5F"/>
    <w:rsid w:val="00F87349"/>
    <w:rsid w:val="00FC78B3"/>
    <w:rsid w:val="00FD3C0C"/>
    <w:rsid w:val="00FD63BC"/>
    <w:rsid w:val="00FE3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48109">
      <w:bodyDiv w:val="1"/>
      <w:marLeft w:val="0"/>
      <w:marRight w:val="0"/>
      <w:marTop w:val="0"/>
      <w:marBottom w:val="0"/>
      <w:divBdr>
        <w:top w:val="none" w:sz="0" w:space="0" w:color="auto"/>
        <w:left w:val="none" w:sz="0" w:space="0" w:color="auto"/>
        <w:bottom w:val="none" w:sz="0" w:space="0" w:color="auto"/>
        <w:right w:val="none" w:sz="0" w:space="0" w:color="auto"/>
      </w:divBdr>
    </w:div>
    <w:div w:id="193855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5</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Lacey</dc:creator>
  <cp:lastModifiedBy>Shaun Lacey</cp:lastModifiedBy>
  <cp:revision>22</cp:revision>
  <dcterms:created xsi:type="dcterms:W3CDTF">2018-04-19T14:07:00Z</dcterms:created>
  <dcterms:modified xsi:type="dcterms:W3CDTF">2018-05-07T13:43:00Z</dcterms:modified>
</cp:coreProperties>
</file>